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43" w:rsidRDefault="006A5E8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Premio </w:t>
      </w:r>
      <w:r w:rsidR="00966E7F">
        <w:rPr>
          <w:rFonts w:ascii="Verdana" w:hAnsi="Verdana" w:cs="Verdana"/>
          <w:sz w:val="28"/>
          <w:szCs w:val="28"/>
        </w:rPr>
        <w:t xml:space="preserve">Internazionale </w:t>
      </w:r>
      <w:r w:rsidR="00A36AC6">
        <w:rPr>
          <w:rFonts w:ascii="Verdana" w:hAnsi="Verdana" w:cs="Verdana"/>
          <w:sz w:val="28"/>
          <w:szCs w:val="28"/>
        </w:rPr>
        <w:t>“Di terrore, di mistero e di altri racconti”</w:t>
      </w:r>
    </w:p>
    <w:p w:rsidR="002046E6" w:rsidRDefault="002046E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8"/>
          <w:szCs w:val="28"/>
        </w:rPr>
      </w:pPr>
      <w:bookmarkStart w:id="0" w:name="_GoBack"/>
      <w:bookmarkEnd w:id="0"/>
      <w:r>
        <w:rPr>
          <w:rFonts w:ascii="Verdana" w:hAnsi="Verdana" w:cs="Verdana"/>
          <w:sz w:val="28"/>
          <w:szCs w:val="28"/>
        </w:rPr>
        <w:t>II Edizione</w:t>
      </w:r>
    </w:p>
    <w:p w:rsidR="00264A43" w:rsidRDefault="00A36AC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Bando di partecipazione</w:t>
      </w:r>
    </w:p>
    <w:p w:rsidR="00264A43" w:rsidRDefault="00264A4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Le associazioni culturali  “Mystica Calabria” e “Khoreia 2000” organizzano  la seconda edizione del Premio Internazionale “Di terrore, di mistero e di altri racconti”: storie soprannaturali, horror, noir, fantasy e fantascienza, storie di fantasmi, creature mostruose, alieni, streghe e vampiri.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ART. 1 – Il Premio è diviso in sette sezioni: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1) Racconto inedito o edito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2) Romanzo inedito e raccolta di racconti inedita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3) Romanzo edito e raccolta di racconti edita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4) Poesia inedita ed edita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6) Fumetto e arti grafiche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ART. 2 – Al Premio possono partecipare scrittori italiani e stranieri (per i partecipanti stranieri è richiesta la traduzione italiana della propria opera. Si può partecipare a più sezioni, ma con una sola opera per sezione, dichiarata di propria esclusiva creazione.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ART. 3 – Le opere vanno inviati in duplice copia,(per i romanzi editi e i fumetti è sufficiente un’unica copia) di cui una con generalità, indirizzo e numero telefonico.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ART. 4 – La scadenza è fissata al 16 Marzo 2026. Per la data di spedizione farà fede il timbro postale o la mail inviata. Eventuale proroga della data di scadenza verrà comunicata sui siti web e sulle pagine social  delle associazioni organizzatrici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ART. 5 –  Si raccomanda di allegare un breve curriculum e, per i romanzi editi e inediti e i fumetti, una sinossi dell’opera.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ART. 6 –  Per la partecipazione al Premio è richiesto un contributo per spese di segreteria di euro 20,00, a sezione, da inviare tramite bonifico ( allegare nell'eventuale plico spedito la ricevuta del bonifico effettuato).Coordinate bancarie:BENEFICIARIO: AGNESE FERRANTE IBAN: IT47G3608105138218103018117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ART. 7 –  È anche possibile inviare le proprie opere via mail, in copia unica, allegando, oltre le proprie generalità, la ricevuta di bonifico effettuato, al seguente indirizzo di posta elettronica agneseferrante@virgilio.it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ART. 8 –  Ogni Autore è responsabile della paternità e dell’originalità delle opere inviate e del loro contenuto. Le associazioni “Mystica Calabria” e “Khoreia 2000” non rispondono di eventuali plagi o violazioni di legge.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ART. 9 – Le opere inviate non saranno restituite. Il loro invio al suddetto Premio costituisce, per ogni partecipante, dichiarazione di conoscenza ed accettazione del presente </w:t>
      </w:r>
      <w:r>
        <w:rPr>
          <w:rFonts w:ascii="Georgia" w:hAnsi="Georgia"/>
          <w:color w:val="333333"/>
        </w:rPr>
        <w:lastRenderedPageBreak/>
        <w:t>bando.  In base al Decreto Legislativo n°196/2003 (legge sulla privacy) i dati personali degli autori partecipanti verranno utilizzati soltanto per scopi inerenti lo svolgimento dell’evento culturale di cui al presente bando.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ART. 10 – E’ prevista una cerimonia di premiazione che si terrà nel mese di Sabato 18 aprile 2026 in occasione del Festival “Di terrore, di mistero e di altri racconti” che si svolgerà a Castrovillari (CS) dal 17 al 19 aprile 2026.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ART. 11 –  I vincitori saranno avvisati dell’esito del premio tramite e-mail che vale anche come invito per la cerimonia di premiazione. I premi devono essere ritirati dai vincitori o tramite delega da altri. Le spese per il ritiro dei premi sono tutte a carico dei partecipanti. I premi consistono in Trofei, Coppe, Targhe e diplomi. Sono previste Menzioni d’onore e Premi Speciali di Giuria nonché la possibilità di pubblicazione per i lavori meritevoli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ART.12 –  Il verdetto della giuria e dalla Commissione Permanente costituita dai membri delle associazioni organizzatrici, è insindacabile e inappellabile.  Altri membri di giuria, nominati temporaneamente, saranno resi noti sui siti web e sulle pagine social  delle associazioni organizzatrici.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ART.13 –  E’ a carico dei partecipanti l’onere di informarsi circa tutti gli aggiornamenti e/o eventuali variazioni concernenti il premio, attraverso la periodica consultazione dei siti web e delle pagine social delle associazioni organizzatrici. Inoltre si può contattare la Segreteria del Premio all’indirizzo e-mail  agneseferrante@virgilio.it</w:t>
      </w:r>
    </w:p>
    <w:p w:rsidR="001A2A67" w:rsidRDefault="001A2A67" w:rsidP="001A2A67">
      <w:pPr>
        <w:pStyle w:val="Normale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Per ulteriori informazioni si farà riferimento alle associazioni culturali Mystica Calabria (prof.ssa Ines Ferrante 3470737204) e Khoreia 2000 (dott.ssa Angela Micieli 3282660957)</w:t>
      </w:r>
    </w:p>
    <w:p w:rsidR="00264A43" w:rsidRDefault="00264A4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1A2A67" w:rsidRDefault="001A2A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1A2A67" w:rsidRDefault="001A2A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1A2A67" w:rsidRDefault="001A2A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264A43" w:rsidRDefault="00264A4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sectPr w:rsidR="00264A43" w:rsidSect="00264A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FAD" w:rsidRDefault="00951FAD">
      <w:pPr>
        <w:spacing w:line="240" w:lineRule="auto"/>
      </w:pPr>
      <w:r>
        <w:separator/>
      </w:r>
    </w:p>
  </w:endnote>
  <w:endnote w:type="continuationSeparator" w:id="1">
    <w:p w:rsidR="00951FAD" w:rsidRDefault="00951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FAD" w:rsidRDefault="00951FAD">
      <w:pPr>
        <w:spacing w:after="0"/>
      </w:pPr>
      <w:r>
        <w:separator/>
      </w:r>
    </w:p>
  </w:footnote>
  <w:footnote w:type="continuationSeparator" w:id="1">
    <w:p w:rsidR="00951FAD" w:rsidRDefault="00951FA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62FB"/>
    <w:rsid w:val="00094BBB"/>
    <w:rsid w:val="001862FB"/>
    <w:rsid w:val="001960FA"/>
    <w:rsid w:val="001A2A67"/>
    <w:rsid w:val="001F7548"/>
    <w:rsid w:val="002046E6"/>
    <w:rsid w:val="00204CEC"/>
    <w:rsid w:val="00206FD0"/>
    <w:rsid w:val="0023523D"/>
    <w:rsid w:val="002365B7"/>
    <w:rsid w:val="00264A43"/>
    <w:rsid w:val="002E3A7E"/>
    <w:rsid w:val="003150D7"/>
    <w:rsid w:val="00321DC3"/>
    <w:rsid w:val="00332C8A"/>
    <w:rsid w:val="00357753"/>
    <w:rsid w:val="003A4F3C"/>
    <w:rsid w:val="00446529"/>
    <w:rsid w:val="00462932"/>
    <w:rsid w:val="00490B5D"/>
    <w:rsid w:val="00591998"/>
    <w:rsid w:val="006A5E8A"/>
    <w:rsid w:val="006E7267"/>
    <w:rsid w:val="00764DC1"/>
    <w:rsid w:val="007D454C"/>
    <w:rsid w:val="00906BBF"/>
    <w:rsid w:val="00951FAD"/>
    <w:rsid w:val="00964C29"/>
    <w:rsid w:val="00966E7F"/>
    <w:rsid w:val="009B6FD3"/>
    <w:rsid w:val="009D78B4"/>
    <w:rsid w:val="00A36AC6"/>
    <w:rsid w:val="00AB7816"/>
    <w:rsid w:val="00B83848"/>
    <w:rsid w:val="00CC6371"/>
    <w:rsid w:val="00CE493E"/>
    <w:rsid w:val="00FF1AFC"/>
    <w:rsid w:val="0420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4A43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A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21</cp:revision>
  <dcterms:created xsi:type="dcterms:W3CDTF">2022-06-28T12:59:00Z</dcterms:created>
  <dcterms:modified xsi:type="dcterms:W3CDTF">2025-11-18T07:19:00Z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7864863B1116422890F95B9DE06EC1B6</vt:lpwstr>
  </property>
</Properties>
</file>